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Default="00CC2D9A" w:rsidP="00CC2D9A">
      <w:pPr>
        <w:pStyle w:val="Ty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Default="00CC2D9A" w:rsidP="00CC2D9A">
      <w:pPr>
        <w:pStyle w:val="Tekstpodstawowy"/>
        <w:jc w:val="center"/>
      </w:pPr>
      <w:r>
        <w:rPr>
          <w:b/>
          <w:bCs/>
          <w:sz w:val="28"/>
        </w:rPr>
        <w:t>o g ł a s z a</w:t>
      </w:r>
    </w:p>
    <w:p w14:paraId="19E044F9" w14:textId="1B2286D2" w:rsidR="00CC2D9A" w:rsidRDefault="000E1942" w:rsidP="00CC2D9A">
      <w:pPr>
        <w:jc w:val="both"/>
      </w:pPr>
      <w:r>
        <w:t>pierwszy</w:t>
      </w:r>
      <w:r w:rsidR="002314BE">
        <w:t xml:space="preserve"> </w:t>
      </w:r>
      <w:r w:rsidR="00CC2D9A">
        <w:t xml:space="preserve">ustny ograniczony </w:t>
      </w:r>
      <w:r w:rsidR="00DB5F1B">
        <w:t>do mieszkańców budynku położonego przy ul. Dąbrowskiego 1</w:t>
      </w:r>
      <w:r w:rsidR="00251EB6">
        <w:t>5</w:t>
      </w:r>
      <w:r w:rsidR="00DB5F1B">
        <w:t xml:space="preserve"> w Nowym Dworze Gdańskim </w:t>
      </w:r>
      <w:r w:rsidR="00CC2D9A">
        <w:t xml:space="preserve">przetarg na najem garażu murowanego o powierzchni użytkowej </w:t>
      </w:r>
      <w:r w:rsidR="00251EB6">
        <w:t>15</w:t>
      </w:r>
      <w:r w:rsidR="008846EE">
        <w:t xml:space="preserve"> </w:t>
      </w:r>
      <w:r w:rsidR="00CC2D9A">
        <w:t>m</w:t>
      </w:r>
      <w:r w:rsidR="00CC2D9A">
        <w:rPr>
          <w:vertAlign w:val="superscript"/>
        </w:rPr>
        <w:t>2</w:t>
      </w:r>
      <w:r w:rsidR="00CC2D9A">
        <w:t xml:space="preserve"> stanowiąc</w:t>
      </w:r>
      <w:r w:rsidR="00CC3BD0">
        <w:t>ego</w:t>
      </w:r>
      <w:r w:rsidR="00CC2D9A">
        <w:t xml:space="preserve"> własność Gminy Nowy Dwór Gdański, położonego</w:t>
      </w:r>
      <w:r w:rsidR="00DB5F1B">
        <w:t xml:space="preserve"> </w:t>
      </w:r>
      <w:r w:rsidR="00CC2D9A">
        <w:t>na części działki</w:t>
      </w:r>
      <w:r w:rsidR="00120B8D">
        <w:t xml:space="preserve"> </w:t>
      </w:r>
      <w:r w:rsidR="00CC2D9A">
        <w:t xml:space="preserve">Nr </w:t>
      </w:r>
      <w:r w:rsidR="0036700B">
        <w:t>7</w:t>
      </w:r>
      <w:r w:rsidR="0063038B">
        <w:t>1</w:t>
      </w:r>
      <w:r w:rsidR="00251EB6">
        <w:t>3</w:t>
      </w:r>
      <w:r w:rsidR="0063038B">
        <w:t>/</w:t>
      </w:r>
      <w:r w:rsidR="00251EB6">
        <w:t>4</w:t>
      </w:r>
      <w:r w:rsidR="00CC2D9A">
        <w:t xml:space="preserve">, użytek B, w Nowym Dworze Gdańskim przy ulicy </w:t>
      </w:r>
      <w:r w:rsidR="0036700B">
        <w:t>Dąbrowskiego</w:t>
      </w:r>
      <w:r w:rsidR="0063038B">
        <w:t xml:space="preserve"> 1</w:t>
      </w:r>
      <w:r w:rsidR="00251EB6">
        <w:t>5,</w:t>
      </w:r>
      <w:r w:rsidR="0063038B">
        <w:t xml:space="preserve"> </w:t>
      </w:r>
      <w:r w:rsidR="00CC2D9A">
        <w:t xml:space="preserve">na czas </w:t>
      </w:r>
      <w:r w:rsidR="00A77008">
        <w:t>oznaczony</w:t>
      </w:r>
      <w:r w:rsidR="002314BE">
        <w:t xml:space="preserve"> 5 lat</w:t>
      </w:r>
      <w:r w:rsidR="00CC2D9A">
        <w:t>. Dla ww</w:t>
      </w:r>
      <w:r w:rsidR="00120B8D">
        <w:t>.</w:t>
      </w:r>
      <w:r w:rsidR="00CC2D9A">
        <w:t xml:space="preserve"> nieruchomości w Sądzie Rejonowym w Malborku – IX Zamiejscowy Wydział Ksiąg Wieczystych w Nowym Dworze Gdańskim prowadzona jest Księga Wieczysta  GD2M/000</w:t>
      </w:r>
      <w:r w:rsidR="0036700B">
        <w:t>38983/5</w:t>
      </w:r>
      <w:r w:rsidR="00CC2D9A">
        <w:t xml:space="preserve">. W Planie Zagospodarowania Przestrzennego Miasta Nowy Dwór Gdański teren ten stanowi „teren </w:t>
      </w:r>
      <w:r w:rsidR="001649A5">
        <w:t xml:space="preserve">zabudowy </w:t>
      </w:r>
      <w:r w:rsidR="006C2902">
        <w:t>mieszanej oraz strefę</w:t>
      </w:r>
      <w:r w:rsidR="006B3FD6">
        <w:t xml:space="preserve"> ochrony konserwatorskiej</w:t>
      </w:r>
      <w:r w:rsidR="006C2902">
        <w:t xml:space="preserve"> B</w:t>
      </w:r>
      <w:r w:rsidR="00CC2D9A">
        <w:t xml:space="preserve">”. Nieruchomość wolna jest od  obciążeń i zobowiązań. </w:t>
      </w:r>
    </w:p>
    <w:p w14:paraId="4BC2C738" w14:textId="77777777" w:rsidR="00CC2D9A" w:rsidRDefault="00CC2D9A" w:rsidP="00CC2D9A">
      <w:pPr>
        <w:jc w:val="both"/>
      </w:pPr>
    </w:p>
    <w:p w14:paraId="296AF0EC" w14:textId="52A023AA" w:rsidR="001675CA" w:rsidRDefault="001675CA" w:rsidP="001675CA">
      <w:pPr>
        <w:jc w:val="both"/>
        <w:rPr>
          <w:b/>
        </w:rPr>
      </w:pPr>
      <w:r>
        <w:t xml:space="preserve">Przetarg ogranicza się z uwagi na to, że </w:t>
      </w:r>
      <w:r>
        <w:t>garaż znajduje się</w:t>
      </w:r>
      <w:r w:rsidR="00E467BD">
        <w:t xml:space="preserve"> </w:t>
      </w:r>
      <w:r>
        <w:t>w bezpośrednim sąsiedztwie budynku Wspólnoty Mieszkaniowej Nieruchomości Dąbrowskiego 15 w Nowym Dworze Gdańskim</w:t>
      </w:r>
      <w:r>
        <w:t xml:space="preserve"> </w:t>
      </w:r>
      <w:r>
        <w:t xml:space="preserve">– podwórko </w:t>
      </w:r>
      <w:r w:rsidR="00E467BD">
        <w:t>użytkowane</w:t>
      </w:r>
      <w:r>
        <w:t xml:space="preserve"> przez mieszkańców ww. budynku.</w:t>
      </w:r>
    </w:p>
    <w:p w14:paraId="687D491E" w14:textId="77777777" w:rsidR="001675CA" w:rsidRDefault="001675CA" w:rsidP="00CC2D9A">
      <w:pPr>
        <w:jc w:val="both"/>
      </w:pPr>
    </w:p>
    <w:p w14:paraId="0A61831E" w14:textId="4FFF824B" w:rsidR="00CC2D9A" w:rsidRDefault="00CC2D9A" w:rsidP="00CC2D9A">
      <w:pPr>
        <w:jc w:val="both"/>
        <w:rPr>
          <w:b/>
          <w:bCs/>
        </w:rPr>
      </w:pPr>
      <w:r>
        <w:rPr>
          <w:b/>
          <w:bCs/>
        </w:rPr>
        <w:t xml:space="preserve">Cena wywoławcza miesięcznego czynszu najmu wynosi </w:t>
      </w:r>
      <w:r w:rsidR="00251EB6">
        <w:rPr>
          <w:b/>
          <w:bCs/>
        </w:rPr>
        <w:t>115,41</w:t>
      </w:r>
      <w:r w:rsidR="008846EE">
        <w:rPr>
          <w:b/>
          <w:bCs/>
        </w:rPr>
        <w:t xml:space="preserve"> </w:t>
      </w:r>
      <w:r>
        <w:rPr>
          <w:b/>
          <w:bCs/>
        </w:rPr>
        <w:t xml:space="preserve">zł. </w:t>
      </w:r>
    </w:p>
    <w:p w14:paraId="59EFCC38" w14:textId="6AE8BB9B" w:rsidR="00CC2D9A" w:rsidRDefault="00CC2D9A" w:rsidP="00CC2D9A">
      <w:pPr>
        <w:rPr>
          <w:b/>
          <w:bCs/>
        </w:rPr>
      </w:pPr>
      <w:r>
        <w:rPr>
          <w:b/>
          <w:bCs/>
        </w:rPr>
        <w:t>Wadium wynosi 20% cen</w:t>
      </w:r>
      <w:r w:rsidR="008456A6">
        <w:rPr>
          <w:b/>
          <w:bCs/>
        </w:rPr>
        <w:t>y</w:t>
      </w:r>
      <w:r>
        <w:rPr>
          <w:b/>
          <w:bCs/>
        </w:rPr>
        <w:t xml:space="preserve"> wywoławczej tj. </w:t>
      </w:r>
      <w:r w:rsidR="00251EB6">
        <w:rPr>
          <w:b/>
          <w:bCs/>
        </w:rPr>
        <w:t>23,08</w:t>
      </w:r>
      <w:r w:rsidR="008846EE">
        <w:rPr>
          <w:b/>
          <w:bCs/>
        </w:rPr>
        <w:t xml:space="preserve"> </w:t>
      </w:r>
      <w:r>
        <w:rPr>
          <w:b/>
          <w:bCs/>
        </w:rPr>
        <w:t>zł</w:t>
      </w:r>
      <w:r w:rsidR="00DF0B80">
        <w:rPr>
          <w:b/>
          <w:bCs/>
        </w:rPr>
        <w:t>.</w:t>
      </w:r>
    </w:p>
    <w:p w14:paraId="5F7A74A2" w14:textId="77777777" w:rsidR="00CC2D9A" w:rsidRDefault="00CC2D9A" w:rsidP="00CC2D9A">
      <w:pPr>
        <w:rPr>
          <w:b/>
          <w:bCs/>
        </w:rPr>
      </w:pPr>
    </w:p>
    <w:p w14:paraId="77D94117" w14:textId="21A24835" w:rsidR="00CC2D9A" w:rsidRDefault="00CC2D9A" w:rsidP="00CC2D9A">
      <w:r>
        <w:rPr>
          <w:b/>
          <w:bCs/>
        </w:rPr>
        <w:t>Do ceny osiągniętej w przetargu doliczony zostanie należny podatek VAT</w:t>
      </w:r>
      <w:r w:rsidR="00DF0B80">
        <w:rPr>
          <w:b/>
          <w:bCs/>
        </w:rPr>
        <w:t xml:space="preserve"> w wysokości 23%</w:t>
      </w:r>
      <w:r>
        <w:rPr>
          <w:b/>
          <w:bCs/>
        </w:rPr>
        <w:t>.</w:t>
      </w:r>
    </w:p>
    <w:p w14:paraId="64A3122E" w14:textId="77777777" w:rsidR="00CC2D9A" w:rsidRDefault="00CC2D9A" w:rsidP="00CC2D9A">
      <w:pPr>
        <w:jc w:val="both"/>
      </w:pPr>
    </w:p>
    <w:p w14:paraId="5EFD4E3E" w14:textId="1F298718" w:rsidR="00CC2D9A" w:rsidRDefault="00CC2D9A" w:rsidP="00CC2D9A">
      <w:pPr>
        <w:jc w:val="both"/>
      </w:pPr>
      <w:r>
        <w:t>Każdy uczestnik przetargu musi zaoferować cenę wyższą od wywoławczej, z tym</w:t>
      </w:r>
      <w:r>
        <w:br/>
        <w:t xml:space="preserve">że postąpienie nie może wynosić mniej niż 1% ceny wywoławczej, z zaokrągleniem w górę </w:t>
      </w:r>
      <w:r>
        <w:br/>
        <w:t xml:space="preserve">do pełnych dziesiątek złotych. </w:t>
      </w:r>
    </w:p>
    <w:p w14:paraId="36AF9111" w14:textId="77777777" w:rsidR="00CC2D9A" w:rsidRDefault="00CC2D9A" w:rsidP="00CC2D9A">
      <w:pPr>
        <w:jc w:val="both"/>
      </w:pPr>
    </w:p>
    <w:p w14:paraId="085D0C46" w14:textId="5C3909A9" w:rsidR="00CC2D9A" w:rsidRDefault="00CC2D9A" w:rsidP="00CC2D9A">
      <w:pPr>
        <w:jc w:val="both"/>
      </w:pPr>
      <w:r>
        <w:t xml:space="preserve">Czynsz najmu płatny będzie w terminie do 20-go każdego miesiąca i będzie </w:t>
      </w:r>
      <w:r w:rsidR="00DB3FF8">
        <w:t>wzrastał</w:t>
      </w:r>
      <w:r>
        <w:t xml:space="preserve">  </w:t>
      </w:r>
      <w:r>
        <w:br/>
        <w:t>co roku</w:t>
      </w:r>
      <w:r w:rsidR="00FC3078">
        <w:t xml:space="preserve"> od 1 lutego,</w:t>
      </w:r>
      <w:r>
        <w:t xml:space="preserve"> począwszy od 20</w:t>
      </w:r>
      <w:r w:rsidR="00A77008">
        <w:t>2</w:t>
      </w:r>
      <w:r w:rsidR="00FC3078">
        <w:t>6</w:t>
      </w:r>
      <w:r w:rsidR="009B70A5">
        <w:t xml:space="preserve"> </w:t>
      </w:r>
      <w:r>
        <w:t>r. o średnioroczny wskaźnik wzrostu cen towarów</w:t>
      </w:r>
      <w:r w:rsidR="00FC3078">
        <w:br/>
      </w:r>
      <w:r>
        <w:t>i usług konsumpcyjnych za rok poprzedni ogłoszony przez GUS.</w:t>
      </w:r>
    </w:p>
    <w:p w14:paraId="74AC9DC3" w14:textId="77777777" w:rsidR="00CC2D9A" w:rsidRDefault="00CC2D9A" w:rsidP="00CC2D9A">
      <w:pPr>
        <w:jc w:val="both"/>
      </w:pPr>
    </w:p>
    <w:p w14:paraId="3055906D" w14:textId="7790BE94" w:rsidR="00120B8D" w:rsidRPr="00120B8D" w:rsidRDefault="009B70A5" w:rsidP="00120B8D">
      <w:pPr>
        <w:jc w:val="both"/>
        <w:rPr>
          <w:b/>
          <w:bCs/>
        </w:rPr>
      </w:pPr>
      <w:r>
        <w:rPr>
          <w:b/>
          <w:bCs/>
        </w:rPr>
        <w:t>Pierwszy</w:t>
      </w:r>
      <w:r w:rsidR="00CC2D9A">
        <w:rPr>
          <w:b/>
          <w:bCs/>
        </w:rPr>
        <w:t xml:space="preserve"> ustny ograniczony przetarg odbędzie się w dniu </w:t>
      </w:r>
      <w:r w:rsidR="00251EB6">
        <w:rPr>
          <w:b/>
          <w:bCs/>
        </w:rPr>
        <w:t>02 października</w:t>
      </w:r>
      <w:r w:rsidR="00962E75">
        <w:rPr>
          <w:b/>
          <w:bCs/>
        </w:rPr>
        <w:t xml:space="preserve"> </w:t>
      </w:r>
      <w:r w:rsidR="00CC2D9A">
        <w:rPr>
          <w:b/>
          <w:bCs/>
        </w:rPr>
        <w:t>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>
        <w:rPr>
          <w:b/>
          <w:bCs/>
        </w:rPr>
        <w:t xml:space="preserve"> </w:t>
      </w:r>
      <w:r w:rsidR="00CC2D9A">
        <w:rPr>
          <w:b/>
          <w:bCs/>
        </w:rPr>
        <w:t xml:space="preserve">r. o godz. </w:t>
      </w:r>
      <w:r w:rsidR="00962E75">
        <w:rPr>
          <w:b/>
          <w:bCs/>
        </w:rPr>
        <w:t>9</w:t>
      </w:r>
      <w:r w:rsidR="00CC2D9A">
        <w:rPr>
          <w:b/>
          <w:bCs/>
          <w:vertAlign w:val="superscript"/>
        </w:rPr>
        <w:t>00</w:t>
      </w:r>
      <w:r w:rsidR="00251EB6">
        <w:rPr>
          <w:b/>
          <w:bCs/>
          <w:vertAlign w:val="superscript"/>
        </w:rPr>
        <w:t xml:space="preserve"> </w:t>
      </w:r>
      <w:r w:rsidR="00CC2D9A">
        <w:rPr>
          <w:b/>
          <w:bCs/>
        </w:rPr>
        <w:t xml:space="preserve">w </w:t>
      </w:r>
      <w:r w:rsidR="00120B8D" w:rsidRPr="00120B8D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Default="00CC2D9A" w:rsidP="00CC2D9A">
      <w:pPr>
        <w:jc w:val="both"/>
        <w:rPr>
          <w:b/>
          <w:bCs/>
        </w:rPr>
      </w:pPr>
    </w:p>
    <w:p w14:paraId="54EE99A0" w14:textId="7A745A32" w:rsidR="00CC2D9A" w:rsidRDefault="00CC2D9A" w:rsidP="00CC2D9A">
      <w:pPr>
        <w:jc w:val="both"/>
        <w:rPr>
          <w:b/>
          <w:bCs/>
        </w:rPr>
      </w:pPr>
      <w:r>
        <w:t xml:space="preserve">Warunkiem wzięcia udziału w przetargu jest wpłacenie wadium </w:t>
      </w:r>
      <w:r w:rsidR="009B70A5">
        <w:t>przelewem</w:t>
      </w:r>
      <w:r>
        <w:t xml:space="preserve"> na konto Urzędu Miejskiego w Nowym Dworze Gdańskim w Żuławskim Banku Spółdzielczym n</w:t>
      </w:r>
      <w:r w:rsidR="00FC3078">
        <w:t>umer</w:t>
      </w:r>
      <w:r w:rsidR="00FC3078">
        <w:br/>
      </w:r>
      <w:r>
        <w:t xml:space="preserve">89 8306 0003 0000 8006 2000 0040 tak, aby wpłata była na koncie Urzędu najpóźniej w dniu  </w:t>
      </w:r>
      <w:r>
        <w:br/>
      </w:r>
      <w:r w:rsidR="00251EB6">
        <w:rPr>
          <w:b/>
          <w:bCs/>
        </w:rPr>
        <w:t>25 września</w:t>
      </w:r>
      <w:r w:rsidR="005F63D6">
        <w:rPr>
          <w:b/>
          <w:bCs/>
        </w:rPr>
        <w:t xml:space="preserve"> </w:t>
      </w:r>
      <w:r>
        <w:rPr>
          <w:b/>
          <w:bCs/>
        </w:rPr>
        <w:t>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 w:rsidR="009B70A5">
        <w:rPr>
          <w:b/>
          <w:bCs/>
        </w:rPr>
        <w:t xml:space="preserve"> </w:t>
      </w:r>
      <w:r>
        <w:rPr>
          <w:b/>
          <w:bCs/>
        </w:rPr>
        <w:t>r.</w:t>
      </w:r>
    </w:p>
    <w:p w14:paraId="6C54DA59" w14:textId="77777777" w:rsidR="00FC3078" w:rsidRDefault="00FC3078" w:rsidP="00CC2D9A">
      <w:pPr>
        <w:jc w:val="both"/>
        <w:rPr>
          <w:b/>
          <w:bCs/>
        </w:rPr>
      </w:pPr>
    </w:p>
    <w:p w14:paraId="408D085C" w14:textId="6D0785B4" w:rsidR="00133CBD" w:rsidRDefault="00133CBD" w:rsidP="00133CBD">
      <w:pPr>
        <w:jc w:val="both"/>
      </w:pPr>
      <w:r w:rsidRPr="00133CBD">
        <w:t xml:space="preserve">Wpłacenie wadium równoznaczne jest z zapoznaniem się i akceptacją zarządzenia w sprawie (sprzedaży, dzierżawy, najmu)  nieruchomości, treści ogłoszenia o przetargu, warunków </w:t>
      </w:r>
      <w:r w:rsidRPr="00133CBD">
        <w:br/>
        <w:t>i przedmiotu przetargu, stanu prawnego i faktycznego przedmiotu przetargu, rozporządzenia Rady Ministrów z dnia 14 września 2004</w:t>
      </w:r>
      <w:r w:rsidR="00BA0BBB">
        <w:t xml:space="preserve"> </w:t>
      </w:r>
      <w:r w:rsidRPr="00133CBD">
        <w:t>r. w sprawie sposobu i trybu przeprowadzania przetargów oraz rokowań na zbycie nieruchomości (Dz. U. z 2014r. poz. 1490 z późn. zm</w:t>
      </w:r>
      <w:r w:rsidR="00FC3078">
        <w:t>.</w:t>
      </w:r>
      <w:r w:rsidRPr="00133CBD">
        <w:t xml:space="preserve">) oraz regulaminu przeprowadzania przetargów na sprzedaż, dzierżawę, najem lub oddanie </w:t>
      </w:r>
      <w:r w:rsidRPr="00133CBD">
        <w:br/>
        <w:t xml:space="preserve">w użytkowanie wieczyste nieruchomości stanowiących własność Gminy Nowy Dwór </w:t>
      </w:r>
      <w:r>
        <w:br/>
      </w:r>
      <w:r w:rsidRPr="00133CBD">
        <w:t xml:space="preserve">Gdański oraz przeprowadzania rokowań, zamieszczonego na stronie </w:t>
      </w:r>
      <w:hyperlink r:id="rId4" w:history="1">
        <w:r w:rsidRPr="00133CBD">
          <w:rPr>
            <w:rStyle w:val="Hipercze"/>
          </w:rPr>
          <w:t>https://bip.miastonowydwor.pl/190-przetargi-inne.html</w:t>
        </w:r>
      </w:hyperlink>
      <w:r w:rsidR="00FC3078">
        <w:t>.</w:t>
      </w:r>
    </w:p>
    <w:p w14:paraId="33D77DF2" w14:textId="77777777" w:rsidR="00FC3078" w:rsidRPr="00133CBD" w:rsidRDefault="00FC3078" w:rsidP="00133CBD">
      <w:pPr>
        <w:jc w:val="both"/>
      </w:pPr>
    </w:p>
    <w:p w14:paraId="7D867D2C" w14:textId="2EC54F9F" w:rsidR="00133CBD" w:rsidRDefault="00133CBD" w:rsidP="00133CBD">
      <w:pPr>
        <w:jc w:val="both"/>
      </w:pPr>
      <w:r w:rsidRPr="00133CBD">
        <w:t>W przetargu mogą brać udział osoby</w:t>
      </w:r>
      <w:r w:rsidR="008B6D61">
        <w:t xml:space="preserve"> zamieszkujące w budynku położonym przy ulicy Dąbrowskiego 1</w:t>
      </w:r>
      <w:r w:rsidR="00251EB6">
        <w:t>5</w:t>
      </w:r>
      <w:r w:rsidR="008B6D61">
        <w:t xml:space="preserve"> w Nowym Dworze Gdańskim</w:t>
      </w:r>
      <w:r w:rsidRPr="00133CBD">
        <w:t>, jeżeli wpłacą wadium w określonym terminie i wysokości. Wadium wpłacone przez uczestnika, który przetarg wygrał zalicza się na poczet czynszu, a ulega przepadkowi w razie uchylenia się uczestnika, który przetarg wygrał,</w:t>
      </w:r>
      <w:r w:rsidR="008B6D61">
        <w:br/>
      </w:r>
      <w:r w:rsidRPr="00133CBD">
        <w:t>od zawarcia umowy. Uczestnikom, którzy przetargu nie wygrali, wadium zostanie zwrócone</w:t>
      </w:r>
      <w:r w:rsidR="008B6D61">
        <w:br/>
      </w:r>
      <w:r w:rsidRPr="00133CBD">
        <w:t xml:space="preserve">w ciągu 3 dni </w:t>
      </w:r>
      <w:r w:rsidR="00FC3078">
        <w:t xml:space="preserve">roboczych </w:t>
      </w:r>
      <w:r w:rsidRPr="00133CBD">
        <w:t xml:space="preserve">od daty zamknięcia przetargu. </w:t>
      </w:r>
    </w:p>
    <w:p w14:paraId="465F0CF1" w14:textId="77777777" w:rsidR="00FC3078" w:rsidRPr="00133CBD" w:rsidRDefault="00FC3078" w:rsidP="00133CBD">
      <w:pPr>
        <w:jc w:val="both"/>
      </w:pPr>
    </w:p>
    <w:p w14:paraId="2B7CF354" w14:textId="213B0F9B" w:rsidR="00133CBD" w:rsidRDefault="00133CBD" w:rsidP="00133CBD">
      <w:pPr>
        <w:jc w:val="both"/>
      </w:pPr>
      <w:r w:rsidRPr="00133CBD">
        <w:t xml:space="preserve">Nieruchomość można oglądać </w:t>
      </w:r>
      <w:r w:rsidR="00BA0BBB">
        <w:t xml:space="preserve">w </w:t>
      </w:r>
      <w:r w:rsidR="00FC3078">
        <w:t>dni robocze</w:t>
      </w:r>
      <w:r w:rsidRPr="00133CBD">
        <w:t xml:space="preserve"> w godz.</w:t>
      </w:r>
      <w:r w:rsidR="008B0318">
        <w:t xml:space="preserve"> </w:t>
      </w:r>
      <w:r w:rsidRPr="00133CBD">
        <w:t>8</w:t>
      </w:r>
      <w:r w:rsidRPr="00133CBD">
        <w:rPr>
          <w:vertAlign w:val="superscript"/>
        </w:rPr>
        <w:t>00</w:t>
      </w:r>
      <w:r w:rsidRPr="00133CBD">
        <w:t>-1</w:t>
      </w:r>
      <w:r w:rsidR="00FC3078">
        <w:t>4</w:t>
      </w:r>
      <w:r w:rsidRPr="00133CBD">
        <w:rPr>
          <w:vertAlign w:val="superscript"/>
        </w:rPr>
        <w:t>0</w:t>
      </w:r>
      <w:r w:rsidR="00FC3078">
        <w:rPr>
          <w:vertAlign w:val="superscript"/>
        </w:rPr>
        <w:t>0</w:t>
      </w:r>
      <w:r w:rsidR="00BA0BBB">
        <w:t xml:space="preserve">, po wcześniejszym </w:t>
      </w:r>
      <w:r w:rsidR="00FC3078">
        <w:t>ustaleniu terminu z pracownikiem Referatu Majątku Komunalnego.</w:t>
      </w:r>
    </w:p>
    <w:p w14:paraId="32E58202" w14:textId="77777777" w:rsidR="00FC3078" w:rsidRPr="00133CBD" w:rsidRDefault="00FC3078" w:rsidP="00133CBD">
      <w:pPr>
        <w:jc w:val="both"/>
      </w:pPr>
    </w:p>
    <w:p w14:paraId="738F982F" w14:textId="0BAD9C98" w:rsidR="00133CBD" w:rsidRDefault="00133CBD" w:rsidP="00133CBD">
      <w:pPr>
        <w:jc w:val="both"/>
      </w:pPr>
      <w:r w:rsidRPr="00133CBD">
        <w:t xml:space="preserve">Dodatkowych informacji o przedmiocie przetargu </w:t>
      </w:r>
      <w:r w:rsidR="00FC3078">
        <w:t>można uzyskać</w:t>
      </w:r>
      <w:r w:rsidRPr="00133CBD">
        <w:t xml:space="preserve"> w siedzibie Referatu Majątku Komunalnego Urzędu Miejskiego w Nowym Dworze Gdańskim, ul. Ernesta Wejhera 5A, pokój nr 3, tel. (55) 625 77 81. Zastrzega się prawo unieważnienia przetargu</w:t>
      </w:r>
      <w:r w:rsidR="00FC3078">
        <w:br/>
      </w:r>
      <w:r w:rsidRPr="00133CBD">
        <w:t xml:space="preserve">z uzasadnionych przyczyn. </w:t>
      </w:r>
    </w:p>
    <w:p w14:paraId="789F1571" w14:textId="77777777" w:rsidR="00FC3078" w:rsidRPr="00133CBD" w:rsidRDefault="00FC3078" w:rsidP="00133CBD">
      <w:pPr>
        <w:jc w:val="both"/>
      </w:pPr>
    </w:p>
    <w:p w14:paraId="642F60E8" w14:textId="77777777" w:rsidR="00C713A8" w:rsidRPr="00133CBD" w:rsidRDefault="00C713A8" w:rsidP="00C713A8">
      <w:pPr>
        <w:jc w:val="both"/>
      </w:pPr>
      <w:r w:rsidRPr="00133CBD">
        <w:t>Ogłoszenie zamieszczono na</w:t>
      </w:r>
      <w:r>
        <w:t xml:space="preserve"> stronach internetowych </w:t>
      </w:r>
      <w:hyperlink r:id="rId5" w:history="1">
        <w:r w:rsidRPr="00687144">
          <w:rPr>
            <w:rStyle w:val="Hipercze"/>
          </w:rPr>
          <w:t>www.bip.miastonowydwor.pl</w:t>
        </w:r>
      </w:hyperlink>
      <w:r>
        <w:rPr>
          <w:rStyle w:val="Hipercze"/>
        </w:rPr>
        <w:t xml:space="preserve">, </w:t>
      </w:r>
      <w:bookmarkStart w:id="0" w:name="_Hlk165967523"/>
      <w:r>
        <w:fldChar w:fldCharType="begin"/>
      </w:r>
      <w:r>
        <w:instrText>HYPERLINK "http://miastonowydwor.pl/"</w:instrText>
      </w:r>
      <w:r>
        <w:fldChar w:fldCharType="separate"/>
      </w:r>
      <w:r w:rsidRPr="00F23322">
        <w:rPr>
          <w:rStyle w:val="Hipercze"/>
        </w:rPr>
        <w:t>http://miastonowydwor.pl</w:t>
      </w:r>
      <w:r>
        <w:rPr>
          <w:rStyle w:val="Hipercze"/>
        </w:rPr>
        <w:fldChar w:fldCharType="end"/>
      </w:r>
      <w:bookmarkEnd w:id="0"/>
      <w:r w:rsidRPr="00133CBD">
        <w:t xml:space="preserve"> oraz na tablicy ogłoszeń Urzędu Miejskiego w Nowym Dworze Gdańskim, ul. Ernesta Wejhera 3.</w:t>
      </w:r>
    </w:p>
    <w:p w14:paraId="33C8FC8A" w14:textId="384082DC" w:rsidR="00133CBD" w:rsidRDefault="00133CBD" w:rsidP="00CC2D9A">
      <w:pPr>
        <w:jc w:val="both"/>
      </w:pPr>
    </w:p>
    <w:p w14:paraId="1DE8F669" w14:textId="0D41CE5F" w:rsidR="008B2F9C" w:rsidRDefault="008B2F9C" w:rsidP="00CC2D9A">
      <w:pPr>
        <w:jc w:val="both"/>
      </w:pPr>
    </w:p>
    <w:p w14:paraId="3096DD24" w14:textId="1EB45569" w:rsidR="008B2F9C" w:rsidRPr="00133CBD" w:rsidRDefault="008B2F9C" w:rsidP="00CC2D9A">
      <w:pPr>
        <w:jc w:val="both"/>
      </w:pPr>
      <w:r>
        <w:t>Nowy Dwór Gdański, dnia</w:t>
      </w:r>
      <w:r w:rsidR="00C713A8">
        <w:t xml:space="preserve"> </w:t>
      </w:r>
      <w:r w:rsidR="00251EB6">
        <w:t>0</w:t>
      </w:r>
      <w:r w:rsidR="00DB5F1B">
        <w:t>2</w:t>
      </w:r>
      <w:r w:rsidR="00C713A8">
        <w:t>.0</w:t>
      </w:r>
      <w:r w:rsidR="00251EB6">
        <w:t>9</w:t>
      </w:r>
      <w:r w:rsidR="00C713A8">
        <w:t>.2025 r.</w:t>
      </w:r>
    </w:p>
    <w:sectPr w:rsidR="008B2F9C" w:rsidRPr="001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27650"/>
    <w:rsid w:val="000A1B46"/>
    <w:rsid w:val="000D184A"/>
    <w:rsid w:val="000E1942"/>
    <w:rsid w:val="000E1EDC"/>
    <w:rsid w:val="000F3D92"/>
    <w:rsid w:val="00120B8D"/>
    <w:rsid w:val="00133CBD"/>
    <w:rsid w:val="001649A5"/>
    <w:rsid w:val="001675CA"/>
    <w:rsid w:val="00212732"/>
    <w:rsid w:val="002314BE"/>
    <w:rsid w:val="00251EB6"/>
    <w:rsid w:val="002E1099"/>
    <w:rsid w:val="0036700B"/>
    <w:rsid w:val="003B5437"/>
    <w:rsid w:val="004A422F"/>
    <w:rsid w:val="004A4DA7"/>
    <w:rsid w:val="00533C48"/>
    <w:rsid w:val="005718FD"/>
    <w:rsid w:val="005B1F2A"/>
    <w:rsid w:val="005F63D6"/>
    <w:rsid w:val="0063038B"/>
    <w:rsid w:val="006978B0"/>
    <w:rsid w:val="006B3FD6"/>
    <w:rsid w:val="006C2902"/>
    <w:rsid w:val="006D4D28"/>
    <w:rsid w:val="006F410B"/>
    <w:rsid w:val="00706350"/>
    <w:rsid w:val="00712D52"/>
    <w:rsid w:val="007B57FF"/>
    <w:rsid w:val="00802612"/>
    <w:rsid w:val="00805831"/>
    <w:rsid w:val="00816C79"/>
    <w:rsid w:val="008456A6"/>
    <w:rsid w:val="00856B8F"/>
    <w:rsid w:val="008846EE"/>
    <w:rsid w:val="008B0318"/>
    <w:rsid w:val="008B0B97"/>
    <w:rsid w:val="008B2F9C"/>
    <w:rsid w:val="008B6D61"/>
    <w:rsid w:val="00926FD3"/>
    <w:rsid w:val="00962E75"/>
    <w:rsid w:val="00981CF7"/>
    <w:rsid w:val="009B70A5"/>
    <w:rsid w:val="009E2D94"/>
    <w:rsid w:val="00A714EB"/>
    <w:rsid w:val="00A77008"/>
    <w:rsid w:val="00A871C5"/>
    <w:rsid w:val="00AE12BD"/>
    <w:rsid w:val="00BA0BBB"/>
    <w:rsid w:val="00C27CEE"/>
    <w:rsid w:val="00C42699"/>
    <w:rsid w:val="00C47955"/>
    <w:rsid w:val="00C713A8"/>
    <w:rsid w:val="00C82B1F"/>
    <w:rsid w:val="00CA1709"/>
    <w:rsid w:val="00CC2D9A"/>
    <w:rsid w:val="00CC3BD0"/>
    <w:rsid w:val="00D105CB"/>
    <w:rsid w:val="00D6225F"/>
    <w:rsid w:val="00DB3FF8"/>
    <w:rsid w:val="00DB5F1B"/>
    <w:rsid w:val="00DF0B80"/>
    <w:rsid w:val="00E467BD"/>
    <w:rsid w:val="00E910E7"/>
    <w:rsid w:val="00E928C4"/>
    <w:rsid w:val="00F16C46"/>
    <w:rsid w:val="00F90600"/>
    <w:rsid w:val="00FA65CB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2025-05-09T12:21:00Z</cp:lastPrinted>
  <dcterms:created xsi:type="dcterms:W3CDTF">2025-08-14T11:27:00Z</dcterms:created>
  <dcterms:modified xsi:type="dcterms:W3CDTF">2025-08-14T11:33:00Z</dcterms:modified>
</cp:coreProperties>
</file>