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C7814E" w14:textId="77777777" w:rsidR="00581CD6" w:rsidRDefault="00581CD6" w:rsidP="00BF0154">
      <w:pPr>
        <w:pStyle w:val="Standard"/>
        <w:jc w:val="center"/>
        <w:rPr>
          <w:rFonts w:ascii="Times New Roman CE" w:hAnsi="Times New Roman CE" w:cs="Times New Roman CE"/>
          <w:b/>
        </w:rPr>
      </w:pPr>
    </w:p>
    <w:p w14:paraId="584A39E3" w14:textId="32AEDFAB" w:rsidR="00BF0154" w:rsidRDefault="00BF0154" w:rsidP="00BF0154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WYKAZ</w:t>
      </w:r>
    </w:p>
    <w:p w14:paraId="329B96E7" w14:textId="77777777" w:rsidR="00BF0154" w:rsidRDefault="00BF0154" w:rsidP="00BF0154">
      <w:pPr>
        <w:pStyle w:val="Standard"/>
        <w:rPr>
          <w:rFonts w:ascii="Times New Roman CE" w:hAnsi="Times New Roman CE" w:cs="Times New Roman CE"/>
        </w:rPr>
      </w:pPr>
    </w:p>
    <w:p w14:paraId="15F8E2CE" w14:textId="50B9468F" w:rsidR="00BF0154" w:rsidRDefault="00BF0154" w:rsidP="00BF0154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>nieruchomości przeznaczonej do dzierżawy w trybie bezprzetargowym na okres do 3 lat</w:t>
      </w:r>
    </w:p>
    <w:p w14:paraId="0821A5DF" w14:textId="162FF997" w:rsidR="00BF0154" w:rsidRDefault="00BF0154" w:rsidP="00BF0154">
      <w:pPr>
        <w:pStyle w:val="Standard"/>
        <w:jc w:val="center"/>
        <w:rPr>
          <w:rFonts w:ascii="Times New Roman CE" w:hAnsi="Times New Roman CE" w:cs="Times New Roman CE"/>
          <w:b/>
        </w:rPr>
      </w:pPr>
      <w:r>
        <w:rPr>
          <w:rFonts w:ascii="Times New Roman CE" w:hAnsi="Times New Roman CE" w:cs="Times New Roman CE"/>
          <w:b/>
        </w:rPr>
        <w:t xml:space="preserve">Zarządzeniem Nr </w:t>
      </w:r>
      <w:r w:rsidR="00BE1072">
        <w:rPr>
          <w:rFonts w:ascii="Times New Roman CE" w:hAnsi="Times New Roman CE" w:cs="Times New Roman CE"/>
          <w:b/>
        </w:rPr>
        <w:t>402</w:t>
      </w:r>
      <w:r>
        <w:rPr>
          <w:rFonts w:ascii="Times New Roman CE" w:hAnsi="Times New Roman CE" w:cs="Times New Roman CE"/>
          <w:b/>
        </w:rPr>
        <w:t xml:space="preserve">  Burmistrza Nowego Dworu Gdańskiego</w:t>
      </w:r>
    </w:p>
    <w:p w14:paraId="0DE515DC" w14:textId="77777777" w:rsidR="00BF0154" w:rsidRDefault="00BF0154" w:rsidP="00BF0154">
      <w:pPr>
        <w:pStyle w:val="Standard"/>
      </w:pPr>
      <w:r>
        <w:rPr>
          <w:rFonts w:ascii="Times New Roman CE" w:hAnsi="Times New Roman CE" w:cs="Times New Roman CE"/>
        </w:rPr>
        <w:t xml:space="preserve">                                                   </w:t>
      </w:r>
      <w:r>
        <w:rPr>
          <w:rFonts w:ascii="Times New Roman CE" w:hAnsi="Times New Roman CE" w:cs="Times New Roman CE"/>
          <w:b/>
        </w:rPr>
        <w:t>z dnia 12 sierpnia 2025r.</w:t>
      </w:r>
    </w:p>
    <w:p w14:paraId="28845517" w14:textId="77777777" w:rsidR="00BF0154" w:rsidRDefault="00BF0154" w:rsidP="00BF0154">
      <w:pPr>
        <w:pStyle w:val="Standard"/>
        <w:rPr>
          <w:rFonts w:ascii="Times New Roman CE" w:hAnsi="Times New Roman CE" w:cs="Times New Roman CE"/>
        </w:rPr>
      </w:pPr>
    </w:p>
    <w:p w14:paraId="77C127B9" w14:textId="77777777" w:rsidR="00BF0154" w:rsidRDefault="00BF0154" w:rsidP="00BF0154">
      <w:pPr>
        <w:pStyle w:val="Standard"/>
        <w:rPr>
          <w:rFonts w:ascii="Times New Roman CE" w:hAnsi="Times New Roman CE" w:cs="Times New Roman CE"/>
        </w:rPr>
      </w:pPr>
    </w:p>
    <w:tbl>
      <w:tblPr>
        <w:tblW w:w="10095" w:type="dxa"/>
        <w:tblInd w:w="-7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6"/>
        <w:gridCol w:w="682"/>
        <w:gridCol w:w="751"/>
        <w:gridCol w:w="686"/>
        <w:gridCol w:w="1547"/>
        <w:gridCol w:w="1713"/>
        <w:gridCol w:w="1439"/>
        <w:gridCol w:w="1492"/>
        <w:gridCol w:w="1309"/>
      </w:tblGrid>
      <w:tr w:rsidR="00BF0154" w14:paraId="4A3C0BC1" w14:textId="77777777" w:rsidTr="00DC533A">
        <w:trPr>
          <w:trHeight w:val="917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81DD247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Lp.</w:t>
            </w: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18C130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Nr działki</w:t>
            </w: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B82EA5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Nr KW</w:t>
            </w:r>
          </w:p>
        </w:tc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7E2527A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Pow.</w:t>
            </w:r>
          </w:p>
          <w:p w14:paraId="6082C053" w14:textId="77777777" w:rsidR="00BF0154" w:rsidRDefault="00BF0154" w:rsidP="00DC533A">
            <w:pPr>
              <w:pStyle w:val="Standard"/>
              <w:jc w:val="center"/>
            </w:pPr>
            <w:r>
              <w:rPr>
                <w:rFonts w:ascii="Times New Roman CE" w:hAnsi="Times New Roman CE" w:cs="Times New Roman CE"/>
                <w:b/>
                <w:sz w:val="20"/>
              </w:rPr>
              <w:t>w m</w:t>
            </w:r>
            <w:r>
              <w:rPr>
                <w:rFonts w:ascii="Times New Roman CE" w:hAnsi="Times New Roman CE" w:cs="Times New Roman CE"/>
                <w:b/>
                <w:position w:val="12"/>
                <w:sz w:val="20"/>
              </w:rPr>
              <w:t>2</w:t>
            </w:r>
          </w:p>
        </w:tc>
        <w:tc>
          <w:tcPr>
            <w:tcW w:w="1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191E3A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Opis nieruchomości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5A94407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Przeznaczenie nieruchomości</w:t>
            </w: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09A399C9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 xml:space="preserve">Sposób i termin </w:t>
            </w:r>
            <w:proofErr w:type="spellStart"/>
            <w:r>
              <w:rPr>
                <w:rFonts w:ascii="Times New Roman CE" w:hAnsi="Times New Roman CE" w:cs="Times New Roman CE"/>
                <w:b/>
                <w:sz w:val="20"/>
              </w:rPr>
              <w:t>zagospodarowa-nia</w:t>
            </w:r>
            <w:proofErr w:type="spellEnd"/>
            <w:r>
              <w:rPr>
                <w:rFonts w:ascii="Times New Roman CE" w:hAnsi="Times New Roman CE" w:cs="Times New Roman CE"/>
                <w:b/>
                <w:sz w:val="20"/>
              </w:rPr>
              <w:t xml:space="preserve"> nieruchomości</w:t>
            </w: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4F744E" w14:textId="1E8ADED2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 xml:space="preserve">Cena wywoławcza  </w:t>
            </w:r>
            <w:r w:rsidR="00144BA6">
              <w:rPr>
                <w:rFonts w:ascii="Times New Roman CE" w:hAnsi="Times New Roman CE" w:cs="Times New Roman CE"/>
                <w:b/>
                <w:sz w:val="20"/>
              </w:rPr>
              <w:t xml:space="preserve">rocznego czynszu </w:t>
            </w:r>
            <w:proofErr w:type="spellStart"/>
            <w:r w:rsidR="00144BA6">
              <w:rPr>
                <w:rFonts w:ascii="Times New Roman CE" w:hAnsi="Times New Roman CE" w:cs="Times New Roman CE"/>
                <w:b/>
                <w:sz w:val="20"/>
              </w:rPr>
              <w:t>dzierżawcnego</w:t>
            </w:r>
            <w:proofErr w:type="spellEnd"/>
            <w:r>
              <w:rPr>
                <w:rFonts w:ascii="Times New Roman CE" w:hAnsi="Times New Roman CE" w:cs="Times New Roman CE"/>
                <w:b/>
                <w:sz w:val="20"/>
              </w:rPr>
              <w:t>.</w:t>
            </w:r>
          </w:p>
          <w:p w14:paraId="572DCEB1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>Termin płatności</w:t>
            </w: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35F4DE5" w14:textId="4ECD199A" w:rsidR="00BF0154" w:rsidRDefault="00BF0154" w:rsidP="00DC533A">
            <w:pPr>
              <w:pStyle w:val="Standard"/>
              <w:ind w:firstLine="44"/>
              <w:jc w:val="center"/>
              <w:rPr>
                <w:rFonts w:ascii="Times New Roman CE" w:hAnsi="Times New Roman CE" w:cs="Times New Roman CE"/>
                <w:b/>
                <w:sz w:val="20"/>
              </w:rPr>
            </w:pPr>
            <w:r>
              <w:rPr>
                <w:rFonts w:ascii="Times New Roman CE" w:hAnsi="Times New Roman CE" w:cs="Times New Roman CE"/>
                <w:b/>
                <w:sz w:val="20"/>
              </w:rPr>
              <w:t xml:space="preserve">Okres    </w:t>
            </w:r>
            <w:r w:rsidR="00144BA6">
              <w:rPr>
                <w:rFonts w:ascii="Times New Roman CE" w:hAnsi="Times New Roman CE" w:cs="Times New Roman CE"/>
                <w:b/>
                <w:sz w:val="20"/>
              </w:rPr>
              <w:t>dzierżawy</w:t>
            </w:r>
          </w:p>
        </w:tc>
      </w:tr>
      <w:tr w:rsidR="00BF0154" w14:paraId="32CD6E2C" w14:textId="77777777" w:rsidTr="00DC533A">
        <w:trPr>
          <w:trHeight w:val="1511"/>
        </w:trPr>
        <w:tc>
          <w:tcPr>
            <w:tcW w:w="4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9BC27A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1.</w:t>
            </w:r>
          </w:p>
          <w:p w14:paraId="7E80BA94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2B82AE23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4F5F3D9F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13CBCC7D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0C709514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68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613E68C" w14:textId="4F3F489F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33/4 część</w:t>
            </w:r>
          </w:p>
          <w:p w14:paraId="5480713C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5E84E59C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2B697135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0728C870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75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29E1D6B" w14:textId="589D9901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GD2M/00038992/1</w:t>
            </w:r>
          </w:p>
        </w:tc>
        <w:tc>
          <w:tcPr>
            <w:tcW w:w="6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6DB7C92" w14:textId="5694144C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1</w:t>
            </w:r>
            <w:r w:rsidR="00144BA6">
              <w:rPr>
                <w:rFonts w:ascii="Times New Roman CE" w:hAnsi="Times New Roman CE" w:cs="Times New Roman CE"/>
                <w:sz w:val="22"/>
              </w:rPr>
              <w:t>5</w:t>
            </w:r>
          </w:p>
          <w:p w14:paraId="6D46B9B0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</w:p>
          <w:p w14:paraId="4D4E8E2C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59B103ED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76F0820C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03B9F63B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</w:p>
        </w:tc>
        <w:tc>
          <w:tcPr>
            <w:tcW w:w="154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1027F041" w14:textId="447AC7D1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Nieruchomość gruntowa położona w miejscowości Gozdawa 13A, gmina Nowy Dwór Gdański</w:t>
            </w:r>
          </w:p>
        </w:tc>
        <w:tc>
          <w:tcPr>
            <w:tcW w:w="17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6738B7A4" w14:textId="43CD3EA4" w:rsidR="00BF0154" w:rsidRPr="00555FDF" w:rsidRDefault="00BF0154" w:rsidP="00DC533A">
            <w:pPr>
              <w:pStyle w:val="Standard"/>
              <w:jc w:val="center"/>
            </w:pPr>
            <w:r w:rsidRPr="00555FDF">
              <w:rPr>
                <w:rFonts w:ascii="Times New Roman CE" w:hAnsi="Times New Roman CE" w:cs="Times New Roman CE"/>
                <w:sz w:val="22"/>
                <w:szCs w:val="22"/>
              </w:rPr>
              <w:t>Teren</w:t>
            </w:r>
            <w:r w:rsidR="00555FDF" w:rsidRPr="00555FDF">
              <w:rPr>
                <w:rFonts w:ascii="Times New Roman CE" w:hAnsi="Times New Roman CE" w:cs="Times New Roman CE"/>
                <w:sz w:val="22"/>
                <w:szCs w:val="22"/>
              </w:rPr>
              <w:t>y</w:t>
            </w:r>
            <w:r w:rsidRPr="00555FDF">
              <w:rPr>
                <w:rFonts w:ascii="Times New Roman CE" w:hAnsi="Times New Roman CE" w:cs="Times New Roman CE"/>
                <w:sz w:val="22"/>
                <w:szCs w:val="22"/>
              </w:rPr>
              <w:t xml:space="preserve"> </w:t>
            </w:r>
            <w:r w:rsidR="00555FDF" w:rsidRPr="00555FDF">
              <w:rPr>
                <w:rFonts w:ascii="Times New Roman CE" w:hAnsi="Times New Roman CE" w:cs="Times New Roman CE"/>
                <w:sz w:val="22"/>
                <w:szCs w:val="22"/>
              </w:rPr>
              <w:t>rolne pozostałe</w:t>
            </w:r>
          </w:p>
          <w:p w14:paraId="05E9FA1B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7C2C8405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</w:p>
        </w:tc>
        <w:tc>
          <w:tcPr>
            <w:tcW w:w="14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2D1A615" w14:textId="6BB5BB05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 xml:space="preserve">Grunt </w:t>
            </w:r>
            <w:r w:rsidR="00144BA6">
              <w:rPr>
                <w:rFonts w:ascii="Times New Roman CE" w:hAnsi="Times New Roman CE" w:cs="Times New Roman CE"/>
                <w:sz w:val="22"/>
              </w:rPr>
              <w:t>przeznaczony na cele ustawienia blaszanego pomieszczenia gospodarczego</w:t>
            </w:r>
          </w:p>
          <w:p w14:paraId="4FDD4D9E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77F78601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  <w:p w14:paraId="6DDCCBDF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</w:p>
        </w:tc>
        <w:tc>
          <w:tcPr>
            <w:tcW w:w="149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4A861F6D" w14:textId="74E7FF03" w:rsidR="00BF0154" w:rsidRDefault="00BF0154" w:rsidP="00DC533A">
            <w:pPr>
              <w:pStyle w:val="Standard"/>
              <w:ind w:right="12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1</w:t>
            </w:r>
            <w:r w:rsidR="00144BA6">
              <w:rPr>
                <w:rFonts w:ascii="Times New Roman CE" w:hAnsi="Times New Roman CE" w:cs="Times New Roman CE"/>
                <w:sz w:val="22"/>
              </w:rPr>
              <w:t>95,00</w:t>
            </w:r>
            <w:r>
              <w:rPr>
                <w:rFonts w:ascii="Times New Roman CE" w:hAnsi="Times New Roman CE" w:cs="Times New Roman CE"/>
                <w:sz w:val="22"/>
              </w:rPr>
              <w:t xml:space="preserve"> zł + 23% VAT</w:t>
            </w:r>
          </w:p>
          <w:p w14:paraId="1670645A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</w:p>
          <w:p w14:paraId="70C69CAC" w14:textId="279D6DB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 xml:space="preserve">do </w:t>
            </w:r>
            <w:r w:rsidR="00144BA6">
              <w:rPr>
                <w:rFonts w:ascii="Times New Roman CE" w:hAnsi="Times New Roman CE" w:cs="Times New Roman CE"/>
                <w:sz w:val="22"/>
              </w:rPr>
              <w:t>1</w:t>
            </w:r>
            <w:r>
              <w:rPr>
                <w:rFonts w:ascii="Times New Roman CE" w:hAnsi="Times New Roman CE" w:cs="Times New Roman CE"/>
                <w:sz w:val="22"/>
              </w:rPr>
              <w:t xml:space="preserve">-go </w:t>
            </w:r>
            <w:r w:rsidR="00144BA6">
              <w:rPr>
                <w:rFonts w:ascii="Times New Roman CE" w:hAnsi="Times New Roman CE" w:cs="Times New Roman CE"/>
                <w:sz w:val="22"/>
              </w:rPr>
              <w:t xml:space="preserve">października </w:t>
            </w:r>
            <w:r>
              <w:rPr>
                <w:rFonts w:ascii="Times New Roman CE" w:hAnsi="Times New Roman CE" w:cs="Times New Roman CE"/>
                <w:sz w:val="22"/>
              </w:rPr>
              <w:t>każdego</w:t>
            </w:r>
            <w:r w:rsidR="00144BA6">
              <w:rPr>
                <w:rFonts w:ascii="Times New Roman CE" w:hAnsi="Times New Roman CE" w:cs="Times New Roman CE"/>
                <w:sz w:val="22"/>
              </w:rPr>
              <w:t xml:space="preserve"> roku, począwszy od roku 2025</w:t>
            </w:r>
          </w:p>
          <w:p w14:paraId="0E75535F" w14:textId="77777777" w:rsidR="00BF0154" w:rsidRDefault="00BF0154" w:rsidP="00DC533A">
            <w:pPr>
              <w:pStyle w:val="Standard"/>
              <w:jc w:val="center"/>
              <w:rPr>
                <w:rFonts w:ascii="Times New Roman CE" w:hAnsi="Times New Roman CE" w:cs="Times New Roman CE"/>
              </w:rPr>
            </w:pPr>
          </w:p>
        </w:tc>
        <w:tc>
          <w:tcPr>
            <w:tcW w:w="130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tcMar>
              <w:top w:w="0" w:type="dxa"/>
              <w:left w:w="10" w:type="dxa"/>
              <w:bottom w:w="0" w:type="dxa"/>
              <w:right w:w="10" w:type="dxa"/>
            </w:tcMar>
          </w:tcPr>
          <w:p w14:paraId="581182A2" w14:textId="2A0E1A1E" w:rsidR="00144BA6" w:rsidRDefault="00144BA6" w:rsidP="00144BA6">
            <w:pPr>
              <w:pStyle w:val="Standard"/>
              <w:tabs>
                <w:tab w:val="left" w:pos="294"/>
              </w:tabs>
              <w:jc w:val="center"/>
              <w:rPr>
                <w:rFonts w:ascii="Times New Roman CE" w:hAnsi="Times New Roman CE" w:cs="Times New Roman CE"/>
                <w:sz w:val="22"/>
              </w:rPr>
            </w:pPr>
            <w:r>
              <w:rPr>
                <w:rFonts w:ascii="Times New Roman CE" w:hAnsi="Times New Roman CE" w:cs="Times New Roman CE"/>
                <w:sz w:val="22"/>
              </w:rPr>
              <w:t>Od dnia 02.09.2025 r. do dnia 01.09.2028 r.</w:t>
            </w:r>
          </w:p>
        </w:tc>
      </w:tr>
    </w:tbl>
    <w:p w14:paraId="0E08685A" w14:textId="77777777" w:rsidR="00BF0154" w:rsidRDefault="00BF0154" w:rsidP="00BF0154">
      <w:pPr>
        <w:pStyle w:val="Standard"/>
        <w:jc w:val="both"/>
        <w:rPr>
          <w:rFonts w:ascii="Times New Roman CE" w:hAnsi="Times New Roman CE" w:cs="Times New Roman CE"/>
          <w:lang w:eastAsia="pl-PL"/>
        </w:rPr>
      </w:pPr>
    </w:p>
    <w:p w14:paraId="7397FA6B" w14:textId="77777777" w:rsidR="00BF0154" w:rsidRDefault="00BF0154" w:rsidP="00BF0154">
      <w:pPr>
        <w:pStyle w:val="Standard"/>
        <w:jc w:val="center"/>
        <w:rPr>
          <w:rFonts w:ascii="Times New Roman CE" w:hAnsi="Times New Roman CE" w:cs="Times New Roman CE"/>
        </w:rPr>
      </w:pPr>
      <w:r>
        <w:rPr>
          <w:rFonts w:ascii="Times New Roman CE" w:hAnsi="Times New Roman CE" w:cs="Times New Roman CE"/>
        </w:rPr>
        <w:t>Czynsz będzie wzrastał co roku, począwszy od 01.02.2026 roku o średnioroczny wskaźnik wzrostu cen  towarów i usług konsumpcyjnych za rok poprzedni ogłaszany przez GUS.</w:t>
      </w:r>
    </w:p>
    <w:p w14:paraId="286EBDC7" w14:textId="77777777" w:rsidR="00BF0154" w:rsidRDefault="00BF0154" w:rsidP="00BF0154">
      <w:pPr>
        <w:pStyle w:val="Standard"/>
        <w:jc w:val="center"/>
        <w:rPr>
          <w:rFonts w:ascii="Times New Roman CE" w:hAnsi="Times New Roman CE" w:cs="Times New Roman CE"/>
        </w:rPr>
      </w:pPr>
    </w:p>
    <w:p w14:paraId="3B734C24" w14:textId="77777777" w:rsidR="00BF0154" w:rsidRDefault="00BF0154" w:rsidP="00BF0154">
      <w:pPr>
        <w:pStyle w:val="Standard"/>
        <w:jc w:val="center"/>
      </w:pPr>
      <w:r>
        <w:rPr>
          <w:rFonts w:ascii="Times New Roman CE" w:hAnsi="Times New Roman CE" w:cs="Times New Roman CE"/>
          <w:b/>
        </w:rPr>
        <w:t>Wykaz niniejszy wywiesza się na tablicy ogłoszeń Urzędu Miejskiego w Nowym Dworze Gdańskim na okres od 12.08.2025 r. do 01.09.202</w:t>
      </w:r>
      <w:bookmarkStart w:id="0" w:name="Bookmark"/>
      <w:bookmarkEnd w:id="0"/>
      <w:r>
        <w:rPr>
          <w:rFonts w:ascii="Times New Roman CE" w:hAnsi="Times New Roman CE" w:cs="Times New Roman CE"/>
          <w:b/>
        </w:rPr>
        <w:t>5 r.</w:t>
      </w:r>
    </w:p>
    <w:p w14:paraId="76EC0A0B" w14:textId="77777777" w:rsidR="00BF0154" w:rsidRDefault="00BF0154" w:rsidP="004B0E7B"/>
    <w:sectPr w:rsidR="00BF01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ED4DBE"/>
    <w:multiLevelType w:val="multilevel"/>
    <w:tmpl w:val="8670DF38"/>
    <w:lvl w:ilvl="0">
      <w:start w:val="1"/>
      <w:numFmt w:val="decimal"/>
      <w:lvlText w:val="%1."/>
      <w:lvlJc w:val="left"/>
      <w:pPr>
        <w:ind w:left="735" w:hanging="360"/>
      </w:pPr>
    </w:lvl>
    <w:lvl w:ilvl="1">
      <w:start w:val="1"/>
      <w:numFmt w:val="decimal"/>
      <w:lvlText w:val="%2."/>
      <w:lvlJc w:val="left"/>
      <w:pPr>
        <w:ind w:left="1095" w:hanging="360"/>
      </w:pPr>
    </w:lvl>
    <w:lvl w:ilvl="2">
      <w:start w:val="1"/>
      <w:numFmt w:val="decimal"/>
      <w:lvlText w:val="%3."/>
      <w:lvlJc w:val="left"/>
      <w:pPr>
        <w:ind w:left="1455" w:hanging="360"/>
      </w:pPr>
    </w:lvl>
    <w:lvl w:ilvl="3">
      <w:start w:val="1"/>
      <w:numFmt w:val="decimal"/>
      <w:lvlText w:val="%4."/>
      <w:lvlJc w:val="left"/>
      <w:pPr>
        <w:ind w:left="1815" w:hanging="360"/>
      </w:pPr>
    </w:lvl>
    <w:lvl w:ilvl="4">
      <w:start w:val="1"/>
      <w:numFmt w:val="decimal"/>
      <w:lvlText w:val="%5."/>
      <w:lvlJc w:val="left"/>
      <w:pPr>
        <w:ind w:left="2175" w:hanging="360"/>
      </w:pPr>
    </w:lvl>
    <w:lvl w:ilvl="5">
      <w:start w:val="1"/>
      <w:numFmt w:val="decimal"/>
      <w:lvlText w:val="%6."/>
      <w:lvlJc w:val="left"/>
      <w:pPr>
        <w:ind w:left="2535" w:hanging="360"/>
      </w:pPr>
    </w:lvl>
    <w:lvl w:ilvl="6">
      <w:start w:val="1"/>
      <w:numFmt w:val="decimal"/>
      <w:lvlText w:val="%7."/>
      <w:lvlJc w:val="left"/>
      <w:pPr>
        <w:ind w:left="2895" w:hanging="360"/>
      </w:pPr>
    </w:lvl>
    <w:lvl w:ilvl="7">
      <w:start w:val="1"/>
      <w:numFmt w:val="decimal"/>
      <w:lvlText w:val="%8."/>
      <w:lvlJc w:val="left"/>
      <w:pPr>
        <w:ind w:left="3255" w:hanging="360"/>
      </w:pPr>
    </w:lvl>
    <w:lvl w:ilvl="8">
      <w:start w:val="1"/>
      <w:numFmt w:val="decimal"/>
      <w:lvlText w:val="%9."/>
      <w:lvlJc w:val="left"/>
      <w:pPr>
        <w:ind w:left="3615" w:hanging="360"/>
      </w:pPr>
    </w:lvl>
  </w:abstractNum>
  <w:abstractNum w:abstractNumId="1" w15:restartNumberingAfterBreak="0">
    <w:nsid w:val="169D2F7F"/>
    <w:multiLevelType w:val="multilevel"/>
    <w:tmpl w:val="C7D60FCC"/>
    <w:styleLink w:val="WW8Num12"/>
    <w:lvl w:ilvl="0">
      <w:start w:val="1"/>
      <w:numFmt w:val="decimal"/>
      <w:lvlText w:val="%1."/>
      <w:lvlJc w:val="left"/>
      <w:pPr>
        <w:ind w:left="765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1125" w:hanging="360"/>
      </w:pPr>
    </w:lvl>
    <w:lvl w:ilvl="2">
      <w:start w:val="1"/>
      <w:numFmt w:val="decimal"/>
      <w:lvlText w:val="%3."/>
      <w:lvlJc w:val="left"/>
      <w:pPr>
        <w:ind w:left="1485" w:hanging="360"/>
      </w:pPr>
    </w:lvl>
    <w:lvl w:ilvl="3">
      <w:start w:val="1"/>
      <w:numFmt w:val="decimal"/>
      <w:lvlText w:val="%4."/>
      <w:lvlJc w:val="left"/>
      <w:pPr>
        <w:ind w:left="1845" w:hanging="360"/>
      </w:pPr>
    </w:lvl>
    <w:lvl w:ilvl="4">
      <w:start w:val="1"/>
      <w:numFmt w:val="decimal"/>
      <w:lvlText w:val="%5."/>
      <w:lvlJc w:val="left"/>
      <w:pPr>
        <w:ind w:left="2205" w:hanging="360"/>
      </w:pPr>
    </w:lvl>
    <w:lvl w:ilvl="5">
      <w:start w:val="1"/>
      <w:numFmt w:val="decimal"/>
      <w:lvlText w:val="%6."/>
      <w:lvlJc w:val="left"/>
      <w:pPr>
        <w:ind w:left="2565" w:hanging="360"/>
      </w:pPr>
    </w:lvl>
    <w:lvl w:ilvl="6">
      <w:start w:val="1"/>
      <w:numFmt w:val="decimal"/>
      <w:lvlText w:val="%7."/>
      <w:lvlJc w:val="left"/>
      <w:pPr>
        <w:ind w:left="2925" w:hanging="360"/>
      </w:pPr>
    </w:lvl>
    <w:lvl w:ilvl="7">
      <w:start w:val="1"/>
      <w:numFmt w:val="decimal"/>
      <w:lvlText w:val="%8."/>
      <w:lvlJc w:val="left"/>
      <w:pPr>
        <w:ind w:left="3285" w:hanging="360"/>
      </w:pPr>
    </w:lvl>
    <w:lvl w:ilvl="8">
      <w:start w:val="1"/>
      <w:numFmt w:val="decimal"/>
      <w:lvlText w:val="%9."/>
      <w:lvlJc w:val="left"/>
      <w:pPr>
        <w:ind w:left="3645" w:hanging="360"/>
      </w:pPr>
    </w:lvl>
  </w:abstractNum>
  <w:abstractNum w:abstractNumId="2" w15:restartNumberingAfterBreak="0">
    <w:nsid w:val="5C991EC3"/>
    <w:multiLevelType w:val="hybridMultilevel"/>
    <w:tmpl w:val="73DC43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4D578DD"/>
    <w:multiLevelType w:val="hybridMultilevel"/>
    <w:tmpl w:val="DB609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7290846">
    <w:abstractNumId w:val="0"/>
  </w:num>
  <w:num w:numId="2" w16cid:durableId="1396468545">
    <w:abstractNumId w:val="3"/>
  </w:num>
  <w:num w:numId="3" w16cid:durableId="596327837">
    <w:abstractNumId w:val="1"/>
  </w:num>
  <w:num w:numId="4" w16cid:durableId="13115230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B3C"/>
    <w:rsid w:val="00003F11"/>
    <w:rsid w:val="0001451A"/>
    <w:rsid w:val="0002636B"/>
    <w:rsid w:val="0004241B"/>
    <w:rsid w:val="00050E86"/>
    <w:rsid w:val="00050EA9"/>
    <w:rsid w:val="000573A2"/>
    <w:rsid w:val="00075E08"/>
    <w:rsid w:val="0008184E"/>
    <w:rsid w:val="000A5ACA"/>
    <w:rsid w:val="000F35FB"/>
    <w:rsid w:val="000F5068"/>
    <w:rsid w:val="0010180F"/>
    <w:rsid w:val="00122BA3"/>
    <w:rsid w:val="00144203"/>
    <w:rsid w:val="00144BA6"/>
    <w:rsid w:val="00147D28"/>
    <w:rsid w:val="001945D7"/>
    <w:rsid w:val="001D0F23"/>
    <w:rsid w:val="001D3B3C"/>
    <w:rsid w:val="001E1B0D"/>
    <w:rsid w:val="001E3A1F"/>
    <w:rsid w:val="001F1B12"/>
    <w:rsid w:val="00216AA4"/>
    <w:rsid w:val="00224571"/>
    <w:rsid w:val="00224BE3"/>
    <w:rsid w:val="00236D83"/>
    <w:rsid w:val="002370E0"/>
    <w:rsid w:val="00243F33"/>
    <w:rsid w:val="00246BFF"/>
    <w:rsid w:val="00254324"/>
    <w:rsid w:val="00257485"/>
    <w:rsid w:val="00293AAB"/>
    <w:rsid w:val="002A3B79"/>
    <w:rsid w:val="002B2418"/>
    <w:rsid w:val="002D1BF1"/>
    <w:rsid w:val="00300EF1"/>
    <w:rsid w:val="003042EE"/>
    <w:rsid w:val="003133A9"/>
    <w:rsid w:val="00331E6A"/>
    <w:rsid w:val="003557A8"/>
    <w:rsid w:val="00363506"/>
    <w:rsid w:val="00382A2C"/>
    <w:rsid w:val="003B6000"/>
    <w:rsid w:val="003F0283"/>
    <w:rsid w:val="00407BAE"/>
    <w:rsid w:val="00422D25"/>
    <w:rsid w:val="004270D8"/>
    <w:rsid w:val="00430249"/>
    <w:rsid w:val="00456F85"/>
    <w:rsid w:val="00457818"/>
    <w:rsid w:val="004609B4"/>
    <w:rsid w:val="00463D7B"/>
    <w:rsid w:val="00480D86"/>
    <w:rsid w:val="004A32D7"/>
    <w:rsid w:val="004A3C34"/>
    <w:rsid w:val="004A4F00"/>
    <w:rsid w:val="004B0E7B"/>
    <w:rsid w:val="004C42E0"/>
    <w:rsid w:val="004D1B63"/>
    <w:rsid w:val="004E1777"/>
    <w:rsid w:val="00501F18"/>
    <w:rsid w:val="0050339B"/>
    <w:rsid w:val="00506EAB"/>
    <w:rsid w:val="00524FB1"/>
    <w:rsid w:val="00532B94"/>
    <w:rsid w:val="005400CD"/>
    <w:rsid w:val="00542637"/>
    <w:rsid w:val="00555FDF"/>
    <w:rsid w:val="00576C95"/>
    <w:rsid w:val="00581CD6"/>
    <w:rsid w:val="00585CB1"/>
    <w:rsid w:val="005B1F2A"/>
    <w:rsid w:val="005B6E8F"/>
    <w:rsid w:val="005C2656"/>
    <w:rsid w:val="005E0639"/>
    <w:rsid w:val="005E5DE4"/>
    <w:rsid w:val="005F7E50"/>
    <w:rsid w:val="00623AAC"/>
    <w:rsid w:val="00652410"/>
    <w:rsid w:val="006656C0"/>
    <w:rsid w:val="00674EF0"/>
    <w:rsid w:val="006917DA"/>
    <w:rsid w:val="006C140E"/>
    <w:rsid w:val="006C1F87"/>
    <w:rsid w:val="006D4344"/>
    <w:rsid w:val="006E0C4B"/>
    <w:rsid w:val="006E1150"/>
    <w:rsid w:val="00703975"/>
    <w:rsid w:val="00727530"/>
    <w:rsid w:val="007308CA"/>
    <w:rsid w:val="00733DC2"/>
    <w:rsid w:val="00753D68"/>
    <w:rsid w:val="00774A25"/>
    <w:rsid w:val="00795C07"/>
    <w:rsid w:val="007B312D"/>
    <w:rsid w:val="007F0A5A"/>
    <w:rsid w:val="007F6044"/>
    <w:rsid w:val="00833D2F"/>
    <w:rsid w:val="008604BA"/>
    <w:rsid w:val="0086621E"/>
    <w:rsid w:val="00867BA7"/>
    <w:rsid w:val="00876D56"/>
    <w:rsid w:val="00881CAD"/>
    <w:rsid w:val="008943B9"/>
    <w:rsid w:val="00894FE0"/>
    <w:rsid w:val="008A4859"/>
    <w:rsid w:val="008A7997"/>
    <w:rsid w:val="008C0491"/>
    <w:rsid w:val="008C29D5"/>
    <w:rsid w:val="008F5CAF"/>
    <w:rsid w:val="00902908"/>
    <w:rsid w:val="00920EE3"/>
    <w:rsid w:val="0093114D"/>
    <w:rsid w:val="00931742"/>
    <w:rsid w:val="0093418F"/>
    <w:rsid w:val="00960F39"/>
    <w:rsid w:val="009A0C9A"/>
    <w:rsid w:val="009B532A"/>
    <w:rsid w:val="009D75C5"/>
    <w:rsid w:val="009E57D5"/>
    <w:rsid w:val="009F26AE"/>
    <w:rsid w:val="009F6E10"/>
    <w:rsid w:val="00A162C9"/>
    <w:rsid w:val="00A33935"/>
    <w:rsid w:val="00A714EB"/>
    <w:rsid w:val="00A8102A"/>
    <w:rsid w:val="00AB6713"/>
    <w:rsid w:val="00AC4850"/>
    <w:rsid w:val="00B03150"/>
    <w:rsid w:val="00B0545F"/>
    <w:rsid w:val="00B3123D"/>
    <w:rsid w:val="00B64B02"/>
    <w:rsid w:val="00B7134C"/>
    <w:rsid w:val="00B83D1C"/>
    <w:rsid w:val="00B859B9"/>
    <w:rsid w:val="00B975D4"/>
    <w:rsid w:val="00BA220C"/>
    <w:rsid w:val="00BA7CCD"/>
    <w:rsid w:val="00BE1072"/>
    <w:rsid w:val="00BF0154"/>
    <w:rsid w:val="00BF5498"/>
    <w:rsid w:val="00C327E7"/>
    <w:rsid w:val="00C507EF"/>
    <w:rsid w:val="00C565F7"/>
    <w:rsid w:val="00C769B3"/>
    <w:rsid w:val="00C8331E"/>
    <w:rsid w:val="00C947EB"/>
    <w:rsid w:val="00CB1475"/>
    <w:rsid w:val="00CB6C92"/>
    <w:rsid w:val="00CC0B1E"/>
    <w:rsid w:val="00CC2B32"/>
    <w:rsid w:val="00CF0013"/>
    <w:rsid w:val="00D24F30"/>
    <w:rsid w:val="00D32D01"/>
    <w:rsid w:val="00D400F4"/>
    <w:rsid w:val="00D407E8"/>
    <w:rsid w:val="00D449F1"/>
    <w:rsid w:val="00D4557B"/>
    <w:rsid w:val="00D61F6D"/>
    <w:rsid w:val="00D62F5D"/>
    <w:rsid w:val="00D63363"/>
    <w:rsid w:val="00D87BB5"/>
    <w:rsid w:val="00DA1FB8"/>
    <w:rsid w:val="00DD5169"/>
    <w:rsid w:val="00DE60E8"/>
    <w:rsid w:val="00DE79B2"/>
    <w:rsid w:val="00E1076B"/>
    <w:rsid w:val="00E13F0C"/>
    <w:rsid w:val="00E2297D"/>
    <w:rsid w:val="00E62B0E"/>
    <w:rsid w:val="00EC72FC"/>
    <w:rsid w:val="00ED523D"/>
    <w:rsid w:val="00EE4659"/>
    <w:rsid w:val="00EF30F4"/>
    <w:rsid w:val="00EF7888"/>
    <w:rsid w:val="00F27FE0"/>
    <w:rsid w:val="00F45D92"/>
    <w:rsid w:val="00F538A5"/>
    <w:rsid w:val="00F75874"/>
    <w:rsid w:val="00F863B4"/>
    <w:rsid w:val="00F93856"/>
    <w:rsid w:val="00FA36C5"/>
    <w:rsid w:val="00FD1612"/>
    <w:rsid w:val="00FF7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76B0E"/>
  <w15:chartTrackingRefBased/>
  <w15:docId w15:val="{12429B2D-E9E1-40A2-A2D6-285EB5BC19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0E7B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4B0E7B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03F11"/>
    <w:rPr>
      <w:rFonts w:ascii="Segoe UI" w:hAnsi="Segoe UI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03F11"/>
    <w:rPr>
      <w:rFonts w:ascii="Segoe UI" w:eastAsia="SimSun" w:hAnsi="Segoe UI" w:cs="Mangal"/>
      <w:kern w:val="2"/>
      <w:sz w:val="18"/>
      <w:szCs w:val="16"/>
      <w:lang w:eastAsia="hi-IN" w:bidi="hi-IN"/>
    </w:rPr>
  </w:style>
  <w:style w:type="numbering" w:customStyle="1" w:styleId="WW8Num12">
    <w:name w:val="WW8Num12"/>
    <w:basedOn w:val="Bezlisty"/>
    <w:rsid w:val="00224BE3"/>
    <w:pPr>
      <w:numPr>
        <w:numId w:val="3"/>
      </w:numPr>
    </w:pPr>
  </w:style>
  <w:style w:type="paragraph" w:styleId="Akapitzlist">
    <w:name w:val="List Paragraph"/>
    <w:basedOn w:val="Normalny"/>
    <w:uiPriority w:val="34"/>
    <w:qFormat/>
    <w:rsid w:val="001F1B12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029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157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Piskorz</dc:creator>
  <cp:keywords/>
  <dc:description/>
  <cp:lastModifiedBy>Agnieszka Gawron</cp:lastModifiedBy>
  <cp:revision>2</cp:revision>
  <cp:lastPrinted>2023-06-20T10:14:00Z</cp:lastPrinted>
  <dcterms:created xsi:type="dcterms:W3CDTF">2025-08-12T11:58:00Z</dcterms:created>
  <dcterms:modified xsi:type="dcterms:W3CDTF">2025-08-12T11:58:00Z</dcterms:modified>
</cp:coreProperties>
</file>